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385-5_4seq1.xml.htm"/>
      <w:bookmarkStart w:id="1" w:name="kstm26223855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FRY JOHN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CREDIT REAL ESTATE INCOME TRUST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Credit Real Estate Income Trust,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922"/>
        <w:gridCol w:w="1330"/>
        <w:gridCol w:w="958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I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943.756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23.8409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18,351.773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A. Fry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5140" TargetMode="External"/><Relationship Id="rId5" Type="http://schemas.openxmlformats.org/officeDocument/2006/relationships/hyperlink" Target="http://www.sec.gov/cgi-bin/browse-edgar?action=getcompany&amp;CIK=000169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3094</Characters>
  <CharactersWithSpaces>3602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